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bookmarkStart w:id="0" w:name="_GoBack"/>
            <w:bookmarkEnd w:id="0"/>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w:t>
            </w:r>
            <w:r w:rsidR="00637C6C">
              <w:rPr>
                <w:b/>
                <w:color w:val="548DD4" w:themeColor="text2" w:themeTint="99"/>
                <w:sz w:val="22"/>
                <w:szCs w:val="22"/>
              </w:rPr>
              <w:t>March</w:t>
            </w:r>
            <w:r w:rsidR="00B34926">
              <w:rPr>
                <w:b/>
                <w:color w:val="548DD4" w:themeColor="text2" w:themeTint="99"/>
                <w:sz w:val="22"/>
                <w:szCs w:val="22"/>
              </w:rPr>
              <w:t xml:space="preserve"> </w:t>
            </w:r>
            <w:r w:rsidR="0029117D">
              <w:rPr>
                <w:b/>
                <w:color w:val="548DD4" w:themeColor="text2" w:themeTint="99"/>
                <w:sz w:val="22"/>
                <w:szCs w:val="22"/>
              </w:rPr>
              <w:t>6</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w:t>
      </w:r>
      <w:r w:rsidRPr="00684517">
        <w:rPr>
          <w:rFonts w:ascii="Times New Roman" w:hAnsi="Times New Roman" w:cs="Times New Roman"/>
        </w:rPr>
        <w:t>Regulation</w:t>
      </w:r>
      <w:r w:rsidR="00684517">
        <w:rPr>
          <w:rFonts w:ascii="Times New Roman" w:hAnsi="Times New Roman" w:cs="Times New Roman"/>
        </w:rPr>
        <w:t xml:space="preserve">  </w:t>
      </w:r>
      <w:r w:rsidR="001B4BF2">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sidR="001B4BF2">
        <w:rPr>
          <w:rFonts w:ascii="Times New Roman" w:hAnsi="Times New Roman" w:cs="Times New Roman"/>
        </w:rPr>
        <w:t xml:space="preserve"> </w:t>
      </w:r>
      <w:r w:rsidR="00637C6C" w:rsidRPr="00BB53B0">
        <w:rPr>
          <w:rFonts w:ascii="Times New Roman" w:hAnsi="Times New Roman" w:cs="Times New Roman"/>
        </w:rPr>
        <w:t xml:space="preserve">Stefanie Nadeau, Director, OMS/ DHHS </w:t>
      </w:r>
      <w:r w:rsidR="00637C6C">
        <w:rPr>
          <w:rFonts w:ascii="Times New Roman" w:hAnsi="Times New Roman" w:cs="Times New Roman"/>
        </w:rPr>
        <w:t xml:space="preserve">                                                                          </w:t>
      </w:r>
      <w:r w:rsidR="00637C6C" w:rsidRPr="00FA67A9">
        <w:rPr>
          <w:rFonts w:ascii="Times New Roman" w:hAnsi="Times New Roman" w:cs="Times New Roman"/>
        </w:rPr>
        <w:t xml:space="preserve">                      </w:t>
      </w:r>
      <w:r w:rsidR="00637C6C">
        <w:rPr>
          <w:rFonts w:ascii="Times New Roman" w:hAnsi="Times New Roman" w:cs="Times New Roman"/>
        </w:rPr>
        <w:t xml:space="preserve">                                             </w:t>
      </w:r>
      <w:r w:rsidR="00637C6C" w:rsidRPr="00391BE5">
        <w:rPr>
          <w:rFonts w:ascii="Times New Roman" w:hAnsi="Times New Roman" w:cs="Times New Roman"/>
        </w:rPr>
        <w:t xml:space="preserve"> </w:t>
      </w:r>
      <w:r w:rsidR="00637C6C">
        <w:rPr>
          <w:rFonts w:ascii="Times New Roman" w:hAnsi="Times New Roman" w:cs="Times New Roman"/>
        </w:rPr>
        <w:t xml:space="preserve">                                </w:t>
      </w:r>
    </w:p>
    <w:p w:rsidR="00637C6C" w:rsidRDefault="001B4BF2" w:rsidP="00637C6C">
      <w:pPr>
        <w:jc w:val="left"/>
        <w:rPr>
          <w:rFonts w:ascii="Times New Roman" w:hAnsi="Times New Roman" w:cs="Times New Roman"/>
        </w:rPr>
      </w:pPr>
      <w:r w:rsidRPr="001B4BF2">
        <w:rPr>
          <w:rFonts w:ascii="Times New Roman" w:hAnsi="Times New Roman" w:cs="Times New Roman"/>
        </w:rPr>
        <w:t xml:space="preserve">Holly Lusk, Senior Policy Advisor, Governor’s Office, Chair </w:t>
      </w:r>
      <w:r>
        <w:rPr>
          <w:rFonts w:ascii="Times New Roman" w:hAnsi="Times New Roman" w:cs="Times New Roman"/>
        </w:rPr>
        <w:t xml:space="preserve">                                         </w:t>
      </w:r>
      <w:r w:rsidR="00637C6C">
        <w:rPr>
          <w:rFonts w:ascii="Times New Roman" w:hAnsi="Times New Roman" w:cs="Times New Roman"/>
        </w:rPr>
        <w:t xml:space="preserve">Mary Mayhew, Commissioner, DHHS                                                                                                                                                                                                                                                                                                                                  </w:t>
      </w:r>
      <w:r w:rsidR="00637C6C" w:rsidRPr="00BB53B0">
        <w:rPr>
          <w:rFonts w:ascii="Times New Roman" w:hAnsi="Times New Roman" w:cs="Times New Roman"/>
        </w:rPr>
        <w:t xml:space="preserve">                                          </w:t>
      </w:r>
    </w:p>
    <w:p w:rsidR="00BB53B0" w:rsidRPr="00BB53B0" w:rsidRDefault="00637C6C" w:rsidP="00BB53B0">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DHHS</w:t>
      </w:r>
    </w:p>
    <w:p w:rsidR="00442B0D" w:rsidRDefault="00D55C7A" w:rsidP="00442B0D">
      <w:pPr>
        <w:jc w:val="left"/>
        <w:rPr>
          <w:rFonts w:ascii="Times New Roman" w:hAnsi="Times New Roman" w:cs="Times New Roman"/>
        </w:rPr>
      </w:pPr>
      <w:r>
        <w:rPr>
          <w:rFonts w:ascii="Times New Roman" w:hAnsi="Times New Roman" w:cs="Times New Roman"/>
        </w:rPr>
        <w:t xml:space="preserve">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BA2B9D" w:rsidP="00A924C3">
            <w:pPr>
              <w:jc w:val="left"/>
              <w:rPr>
                <w:rFonts w:ascii="Times New Roman" w:hAnsi="Times New Roman" w:cs="Times New Roman"/>
                <w:b/>
              </w:rPr>
            </w:pPr>
            <w:r w:rsidRPr="00BA2B9D">
              <w:rPr>
                <w:rFonts w:ascii="Times New Roman" w:hAnsi="Times New Roman" w:cs="Times New Roman"/>
                <w:b/>
              </w:rPr>
              <w:t xml:space="preserve">Review and acceptance of </w:t>
            </w:r>
            <w:r w:rsidR="006C2B6B">
              <w:rPr>
                <w:rFonts w:ascii="Times New Roman" w:hAnsi="Times New Roman" w:cs="Times New Roman"/>
                <w:b/>
              </w:rPr>
              <w:t>January</w:t>
            </w:r>
            <w:r w:rsidRPr="00BA2B9D">
              <w:rPr>
                <w:rFonts w:ascii="Times New Roman" w:hAnsi="Times New Roman" w:cs="Times New Roman"/>
                <w:b/>
              </w:rPr>
              <w:t xml:space="preserve"> SIM Maine Leadership Team minutes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442B0D" w:rsidP="00D34140">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w:t>
            </w:r>
            <w:r w:rsidR="003B0AD8">
              <w:rPr>
                <w:rFonts w:asciiTheme="majorHAnsi" w:hAnsiTheme="majorHAnsi"/>
              </w:rPr>
              <w:t>.</w:t>
            </w:r>
            <w:r w:rsidR="00D34140">
              <w:rPr>
                <w:rFonts w:asciiTheme="majorHAnsi" w:hAnsiTheme="majorHAnsi"/>
              </w:rPr>
              <w:t xml:space="preserve"> </w:t>
            </w:r>
          </w:p>
        </w:tc>
        <w:tc>
          <w:tcPr>
            <w:tcW w:w="2610" w:type="dxa"/>
          </w:tcPr>
          <w:p w:rsidR="00CB3767" w:rsidRDefault="00CB3767" w:rsidP="00B57A9B">
            <w:pPr>
              <w:jc w:val="left"/>
              <w:rPr>
                <w:rFonts w:ascii="Times New Roman" w:hAnsi="Times New Roman" w:cs="Times New Roman"/>
              </w:rPr>
            </w:pPr>
          </w:p>
          <w:p w:rsidR="00694039" w:rsidRPr="00FA67A9" w:rsidRDefault="00B85651" w:rsidP="00D34140">
            <w:pPr>
              <w:jc w:val="left"/>
              <w:rPr>
                <w:rFonts w:ascii="Times New Roman" w:hAnsi="Times New Roman" w:cs="Times New Roman"/>
              </w:rPr>
            </w:pPr>
            <w:r>
              <w:rPr>
                <w:rFonts w:asciiTheme="majorHAnsi" w:hAnsiTheme="majorHAnsi"/>
              </w:rPr>
              <w:t xml:space="preserve"> </w:t>
            </w:r>
            <w:r w:rsidR="00D34140">
              <w:rPr>
                <w:rFonts w:asciiTheme="majorHAnsi" w:hAnsiTheme="majorHAnsi"/>
              </w:rPr>
              <w:t>Holly will reach out to Terry Hayes to request her resignation. Will also get in touch with Senator Thibodeau at a later date.</w:t>
            </w:r>
          </w:p>
        </w:tc>
      </w:tr>
      <w:tr w:rsidR="006C2B6B" w:rsidRPr="00FA67A9" w:rsidTr="00694039">
        <w:tc>
          <w:tcPr>
            <w:tcW w:w="2988" w:type="dxa"/>
          </w:tcPr>
          <w:p w:rsidR="006C2B6B" w:rsidRDefault="006C2B6B" w:rsidP="006C2B6B">
            <w:pPr>
              <w:jc w:val="left"/>
              <w:rPr>
                <w:rFonts w:ascii="Times New Roman" w:hAnsi="Times New Roman" w:cs="Times New Roman"/>
                <w:b/>
              </w:rPr>
            </w:pPr>
          </w:p>
          <w:p w:rsidR="008B6186" w:rsidRPr="008B6186" w:rsidRDefault="008B6186" w:rsidP="008B6186">
            <w:pPr>
              <w:jc w:val="left"/>
              <w:rPr>
                <w:rFonts w:ascii="Times New Roman" w:hAnsi="Times New Roman" w:cs="Times New Roman"/>
                <w:b/>
              </w:rPr>
            </w:pPr>
            <w:r w:rsidRPr="008B6186">
              <w:rPr>
                <w:rFonts w:ascii="Times New Roman" w:hAnsi="Times New Roman" w:cs="Times New Roman"/>
                <w:b/>
              </w:rPr>
              <w:t>Response on letter to EMHS</w:t>
            </w:r>
          </w:p>
          <w:p w:rsidR="006C2B6B" w:rsidRDefault="008B6186" w:rsidP="008B6186">
            <w:pPr>
              <w:jc w:val="left"/>
              <w:rPr>
                <w:rFonts w:ascii="Times New Roman" w:hAnsi="Times New Roman" w:cs="Times New Roman"/>
                <w:b/>
              </w:rPr>
            </w:pPr>
            <w:r w:rsidRPr="008B6186">
              <w:rPr>
                <w:rFonts w:ascii="Times New Roman" w:hAnsi="Times New Roman" w:cs="Times New Roman"/>
                <w:b/>
              </w:rPr>
              <w:t>Objective:  Inform MLT that draft letter to EMHS was approved by Commissioner Mayhew and sent by Frank Johnson as Chair of PR SC and determine if additional actions are needed</w:t>
            </w:r>
          </w:p>
        </w:tc>
        <w:tc>
          <w:tcPr>
            <w:tcW w:w="8100" w:type="dxa"/>
          </w:tcPr>
          <w:p w:rsidR="00D34140" w:rsidRDefault="00D34140" w:rsidP="006A2277">
            <w:pPr>
              <w:spacing w:after="200" w:line="276" w:lineRule="auto"/>
              <w:jc w:val="left"/>
              <w:rPr>
                <w:rFonts w:asciiTheme="majorHAnsi" w:hAnsiTheme="majorHAnsi"/>
              </w:rPr>
            </w:pPr>
          </w:p>
          <w:p w:rsidR="00D34140" w:rsidRPr="00D34140" w:rsidRDefault="00D34140" w:rsidP="00935672">
            <w:pPr>
              <w:pStyle w:val="ListParagraph"/>
              <w:numPr>
                <w:ilvl w:val="0"/>
                <w:numId w:val="10"/>
              </w:numPr>
              <w:spacing w:after="200" w:line="276" w:lineRule="auto"/>
              <w:jc w:val="left"/>
              <w:rPr>
                <w:rFonts w:asciiTheme="majorHAnsi" w:hAnsiTheme="majorHAnsi"/>
              </w:rPr>
            </w:pPr>
            <w:r>
              <w:rPr>
                <w:rFonts w:asciiTheme="majorHAnsi" w:hAnsiTheme="majorHAnsi"/>
              </w:rPr>
              <w:t>Randy gave an update on the letter that was sent to Frank Johnson that outlined EMHS reasons for not wanting to comply with the request from the Measure Alignment work group. Frank Johnson’s response was reviewed by the Commissioner and approved; it was sent to EMHS the previous</w:t>
            </w:r>
            <w:r w:rsidR="00935672">
              <w:rPr>
                <w:rFonts w:asciiTheme="majorHAnsi" w:hAnsiTheme="majorHAnsi"/>
              </w:rPr>
              <w:t xml:space="preserve"> day. Dr. Flanigan further explained that EMHS misinterpreted the purpose of the work done by the Measure Alignment group, and seemed to have thought </w:t>
            </w:r>
            <w:r w:rsidR="00935672">
              <w:rPr>
                <w:rFonts w:asciiTheme="majorHAnsi" w:hAnsiTheme="majorHAnsi"/>
              </w:rPr>
              <w:lastRenderedPageBreak/>
              <w:t xml:space="preserve">that the measures were concrete and limiting. Frank’s response pointed out that the list wasn’t concrete, merely a starting point. All of the insurers endorsed the set. </w:t>
            </w:r>
          </w:p>
        </w:tc>
        <w:tc>
          <w:tcPr>
            <w:tcW w:w="2610" w:type="dxa"/>
          </w:tcPr>
          <w:p w:rsidR="006C2B6B" w:rsidRDefault="006C2B6B" w:rsidP="00B57A9B">
            <w:pPr>
              <w:jc w:val="left"/>
              <w:rPr>
                <w:rFonts w:ascii="Times New Roman" w:hAnsi="Times New Roman" w:cs="Times New Roman"/>
              </w:rPr>
            </w:pPr>
          </w:p>
        </w:tc>
      </w:tr>
      <w:tr w:rsidR="006C2B6B" w:rsidRPr="00FA67A9" w:rsidTr="00694039">
        <w:tc>
          <w:tcPr>
            <w:tcW w:w="2988" w:type="dxa"/>
          </w:tcPr>
          <w:p w:rsidR="006C2B6B" w:rsidRDefault="006C2B6B" w:rsidP="006C2B6B">
            <w:pPr>
              <w:jc w:val="left"/>
              <w:rPr>
                <w:rFonts w:ascii="Times New Roman" w:hAnsi="Times New Roman" w:cs="Times New Roman"/>
                <w:b/>
              </w:rPr>
            </w:pPr>
          </w:p>
          <w:p w:rsidR="008B6186" w:rsidRPr="008B6186" w:rsidRDefault="008B6186" w:rsidP="008B6186">
            <w:pPr>
              <w:jc w:val="left"/>
              <w:rPr>
                <w:rFonts w:ascii="Times New Roman" w:hAnsi="Times New Roman" w:cs="Times New Roman"/>
                <w:b/>
              </w:rPr>
            </w:pPr>
            <w:r w:rsidRPr="008B6186">
              <w:rPr>
                <w:rFonts w:ascii="Times New Roman" w:hAnsi="Times New Roman" w:cs="Times New Roman"/>
                <w:b/>
              </w:rPr>
              <w:t>SIM Public Reporting</w:t>
            </w:r>
          </w:p>
          <w:p w:rsidR="006C2B6B" w:rsidRDefault="008B6186" w:rsidP="008B6186">
            <w:pPr>
              <w:jc w:val="left"/>
              <w:rPr>
                <w:rFonts w:ascii="Times New Roman" w:hAnsi="Times New Roman" w:cs="Times New Roman"/>
                <w:b/>
              </w:rPr>
            </w:pPr>
            <w:r w:rsidRPr="008B6186">
              <w:rPr>
                <w:rFonts w:ascii="Times New Roman" w:hAnsi="Times New Roman" w:cs="Times New Roman"/>
                <w:b/>
              </w:rPr>
              <w:t xml:space="preserve">Objective:  Review options regarding public reporting in SIM and determine if MLT wants to set any direction </w:t>
            </w:r>
          </w:p>
        </w:tc>
        <w:tc>
          <w:tcPr>
            <w:tcW w:w="8100" w:type="dxa"/>
          </w:tcPr>
          <w:p w:rsidR="006C2B6B" w:rsidRDefault="006C2B6B" w:rsidP="00935672">
            <w:pPr>
              <w:pStyle w:val="ListParagraph"/>
              <w:spacing w:after="200" w:line="276" w:lineRule="auto"/>
              <w:jc w:val="left"/>
              <w:rPr>
                <w:rFonts w:asciiTheme="majorHAnsi" w:hAnsiTheme="majorHAnsi"/>
              </w:rPr>
            </w:pPr>
          </w:p>
          <w:p w:rsidR="00003A8B" w:rsidRDefault="00935672" w:rsidP="009C6E06">
            <w:pPr>
              <w:pStyle w:val="ListParagraph"/>
              <w:numPr>
                <w:ilvl w:val="0"/>
                <w:numId w:val="10"/>
              </w:numPr>
              <w:spacing w:after="200"/>
              <w:jc w:val="left"/>
              <w:rPr>
                <w:rFonts w:asciiTheme="majorHAnsi" w:hAnsiTheme="majorHAnsi"/>
              </w:rPr>
            </w:pPr>
            <w:r>
              <w:rPr>
                <w:rFonts w:asciiTheme="majorHAnsi" w:hAnsiTheme="majorHAnsi"/>
              </w:rPr>
              <w:t xml:space="preserve">Randy discussed the necessity of deciding what Public Reporting means and looks like from a SIM perspective. </w:t>
            </w:r>
            <w:r w:rsidR="003A69DF">
              <w:rPr>
                <w:rFonts w:asciiTheme="majorHAnsi" w:hAnsiTheme="majorHAnsi"/>
              </w:rPr>
              <w:t xml:space="preserve">He went over the handout that outlined three options that could be considered. </w:t>
            </w:r>
            <w:r w:rsidR="00213678">
              <w:rPr>
                <w:rFonts w:asciiTheme="majorHAnsi" w:hAnsiTheme="majorHAnsi"/>
              </w:rPr>
              <w:t>The first option was leveraging the “Get Better Maine” site, with a SIM/State of approval. Randy pointed out that was the most cost effective option; the other two options would require additional funds and it was unclear what infrastructure and investments would be needed. Concern was expressed that Commissioner</w:t>
            </w:r>
            <w:r w:rsidR="00F935B6">
              <w:rPr>
                <w:rFonts w:asciiTheme="majorHAnsi" w:hAnsiTheme="majorHAnsi"/>
              </w:rPr>
              <w:t xml:space="preserve"> Mayhew</w:t>
            </w:r>
            <w:r w:rsidR="00213678">
              <w:rPr>
                <w:rFonts w:asciiTheme="majorHAnsi" w:hAnsiTheme="majorHAnsi"/>
              </w:rPr>
              <w:t xml:space="preserve"> wanted a State-specific answer to this, outside of just using Get Better Maine</w:t>
            </w:r>
            <w:r w:rsidR="00003A8B">
              <w:rPr>
                <w:rFonts w:asciiTheme="majorHAnsi" w:hAnsiTheme="majorHAnsi"/>
              </w:rPr>
              <w:t xml:space="preserve">. </w:t>
            </w:r>
          </w:p>
          <w:p w:rsidR="00003A8B" w:rsidRDefault="00003A8B" w:rsidP="00003A8B">
            <w:pPr>
              <w:pStyle w:val="ListParagraph"/>
              <w:spacing w:after="200"/>
              <w:jc w:val="left"/>
              <w:rPr>
                <w:rFonts w:asciiTheme="majorHAnsi" w:hAnsiTheme="majorHAnsi"/>
              </w:rPr>
            </w:pPr>
          </w:p>
          <w:p w:rsidR="00003A8B" w:rsidRDefault="00003A8B" w:rsidP="00003A8B">
            <w:pPr>
              <w:pStyle w:val="ListParagraph"/>
              <w:numPr>
                <w:ilvl w:val="0"/>
                <w:numId w:val="10"/>
              </w:numPr>
              <w:spacing w:after="200"/>
              <w:jc w:val="left"/>
              <w:rPr>
                <w:rFonts w:asciiTheme="majorHAnsi" w:hAnsiTheme="majorHAnsi"/>
              </w:rPr>
            </w:pPr>
            <w:r>
              <w:rPr>
                <w:rFonts w:asciiTheme="majorHAnsi" w:hAnsiTheme="majorHAnsi"/>
              </w:rPr>
              <w:t xml:space="preserve">It was mentioned that this type of public reporting should be housed on the MHDO website, and that may be more in line with what Commissioner </w:t>
            </w:r>
            <w:r w:rsidR="00F935B6">
              <w:rPr>
                <w:rFonts w:asciiTheme="majorHAnsi" w:hAnsiTheme="majorHAnsi"/>
              </w:rPr>
              <w:t xml:space="preserve">Mayhew </w:t>
            </w:r>
            <w:r>
              <w:rPr>
                <w:rFonts w:asciiTheme="majorHAnsi" w:hAnsiTheme="majorHAnsi"/>
              </w:rPr>
              <w:t>wanted. Randy asked if MHDO would be ok with maintaining and updating the information even after the SIM grant has ended. Commissioner Head said she would have a conversation with Karynlee at MHDO about SIM’s Public Reporting and options of housing it on their website.</w:t>
            </w:r>
          </w:p>
          <w:p w:rsidR="00003A8B" w:rsidRPr="00003A8B" w:rsidRDefault="00003A8B" w:rsidP="00003A8B">
            <w:pPr>
              <w:pStyle w:val="ListParagraph"/>
              <w:rPr>
                <w:rFonts w:asciiTheme="majorHAnsi" w:hAnsiTheme="majorHAnsi"/>
              </w:rPr>
            </w:pPr>
          </w:p>
          <w:p w:rsidR="00935672" w:rsidRPr="00935672" w:rsidRDefault="00003A8B" w:rsidP="00003A8B">
            <w:pPr>
              <w:pStyle w:val="ListParagraph"/>
              <w:numPr>
                <w:ilvl w:val="0"/>
                <w:numId w:val="10"/>
              </w:numPr>
              <w:spacing w:after="200"/>
              <w:jc w:val="left"/>
              <w:rPr>
                <w:rFonts w:asciiTheme="majorHAnsi" w:hAnsiTheme="majorHAnsi"/>
              </w:rPr>
            </w:pPr>
            <w:r>
              <w:rPr>
                <w:rFonts w:asciiTheme="majorHAnsi" w:hAnsiTheme="majorHAnsi"/>
              </w:rPr>
              <w:t xml:space="preserve">Holly wanted to get a picture of what Public Reporting would look like, if it was to be just a PDF file that would be updated regularly or whether it would be an interactive website.  </w:t>
            </w:r>
          </w:p>
        </w:tc>
        <w:tc>
          <w:tcPr>
            <w:tcW w:w="2610" w:type="dxa"/>
          </w:tcPr>
          <w:p w:rsidR="006C2B6B" w:rsidRDefault="006C2B6B" w:rsidP="00B57A9B">
            <w:pPr>
              <w:jc w:val="left"/>
              <w:rPr>
                <w:rFonts w:ascii="Times New Roman" w:hAnsi="Times New Roman" w:cs="Times New Roman"/>
              </w:rPr>
            </w:pPr>
          </w:p>
          <w:p w:rsidR="008B6186" w:rsidRDefault="008B6186" w:rsidP="00B57A9B">
            <w:pPr>
              <w:jc w:val="left"/>
              <w:rPr>
                <w:rFonts w:ascii="Times New Roman" w:hAnsi="Times New Roman" w:cs="Times New Roman"/>
              </w:rPr>
            </w:pPr>
            <w:r>
              <w:rPr>
                <w:rFonts w:ascii="Times New Roman" w:hAnsi="Times New Roman" w:cs="Times New Roman"/>
              </w:rPr>
              <w:t>Commissioner Head wi</w:t>
            </w:r>
            <w:r w:rsidR="00F935B6">
              <w:rPr>
                <w:rFonts w:ascii="Times New Roman" w:hAnsi="Times New Roman" w:cs="Times New Roman"/>
              </w:rPr>
              <w:t>ll</w:t>
            </w:r>
            <w:r>
              <w:rPr>
                <w:rFonts w:ascii="Times New Roman" w:hAnsi="Times New Roman" w:cs="Times New Roman"/>
              </w:rPr>
              <w:t xml:space="preserve"> discuss SIM Public Reporting possibilities with Karynlee. </w:t>
            </w: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SIM </w:t>
            </w:r>
            <w:r w:rsidR="008B6186">
              <w:rPr>
                <w:rFonts w:ascii="Times New Roman" w:eastAsia="Calibri" w:hAnsi="Times New Roman" w:cs="Times New Roman"/>
                <w:b/>
              </w:rPr>
              <w:t>February</w:t>
            </w:r>
            <w:r w:rsidRPr="007A346A">
              <w:rPr>
                <w:rFonts w:ascii="Times New Roman" w:eastAsia="Calibri" w:hAnsi="Times New Roman" w:cs="Times New Roman"/>
                <w:b/>
              </w:rPr>
              <w:t xml:space="preserve"> Steering Committee Report</w:t>
            </w: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Objective:  Review the </w:t>
            </w:r>
            <w:r w:rsidR="008B6186">
              <w:rPr>
                <w:rFonts w:ascii="Times New Roman" w:eastAsia="Calibri" w:hAnsi="Times New Roman" w:cs="Times New Roman"/>
                <w:b/>
              </w:rPr>
              <w:t>February</w:t>
            </w:r>
            <w:r w:rsidRPr="007A346A">
              <w:rPr>
                <w:rFonts w:ascii="Times New Roman" w:eastAsia="Calibri" w:hAnsi="Times New Roman" w:cs="Times New Roman"/>
                <w:b/>
              </w:rPr>
              <w:t xml:space="preserve"> SIM Steering Committee Report</w:t>
            </w:r>
          </w:p>
          <w:p w:rsidR="007A346A" w:rsidRPr="00144ACB" w:rsidRDefault="007A346A" w:rsidP="004E1CE8">
            <w:pPr>
              <w:pStyle w:val="ListParagraph"/>
              <w:rPr>
                <w:sz w:val="20"/>
                <w:szCs w:val="20"/>
              </w:rPr>
            </w:pPr>
          </w:p>
        </w:tc>
        <w:tc>
          <w:tcPr>
            <w:tcW w:w="8100" w:type="dxa"/>
          </w:tcPr>
          <w:p w:rsidR="007A346A" w:rsidRDefault="007A346A" w:rsidP="006A2277">
            <w:pPr>
              <w:jc w:val="left"/>
              <w:rPr>
                <w:rFonts w:ascii="Times New Roman" w:hAnsi="Times New Roman" w:cs="Times New Roman"/>
              </w:rPr>
            </w:pPr>
          </w:p>
          <w:p w:rsidR="007A346A" w:rsidRPr="008E301A" w:rsidRDefault="007A346A" w:rsidP="008E301A">
            <w:pPr>
              <w:pStyle w:val="ListParagraph"/>
              <w:numPr>
                <w:ilvl w:val="0"/>
                <w:numId w:val="12"/>
              </w:numPr>
              <w:jc w:val="left"/>
              <w:rPr>
                <w:rFonts w:ascii="Times New Roman" w:hAnsi="Times New Roman" w:cs="Times New Roman"/>
              </w:rPr>
            </w:pPr>
            <w:r w:rsidRPr="008B6186">
              <w:rPr>
                <w:rFonts w:ascii="Times New Roman" w:hAnsi="Times New Roman" w:cs="Times New Roman"/>
              </w:rPr>
              <w:t xml:space="preserve">Dr. Flanigan </w:t>
            </w:r>
            <w:r w:rsidR="008B6186" w:rsidRPr="008B6186">
              <w:rPr>
                <w:rFonts w:ascii="Times New Roman" w:hAnsi="Times New Roman" w:cs="Times New Roman"/>
              </w:rPr>
              <w:t xml:space="preserve">shared that Hanley was ramping up work on the Leadership Development training. </w:t>
            </w:r>
            <w:r w:rsidR="008B6186">
              <w:rPr>
                <w:rFonts w:ascii="Times New Roman" w:hAnsi="Times New Roman" w:cs="Times New Roman"/>
              </w:rPr>
              <w:t xml:space="preserve">He stated that the governance structure is proving to be very effective. </w:t>
            </w:r>
            <w:r w:rsidR="008E301A">
              <w:rPr>
                <w:rFonts w:ascii="Times New Roman" w:hAnsi="Times New Roman" w:cs="Times New Roman"/>
              </w:rPr>
              <w:t xml:space="preserve">The Coalition presented three work streams for endorsement by the Steering Committee. </w:t>
            </w:r>
            <w:r w:rsidR="008B6186">
              <w:rPr>
                <w:rFonts w:ascii="Times New Roman" w:hAnsi="Times New Roman" w:cs="Times New Roman"/>
              </w:rPr>
              <w:t xml:space="preserve">Consensus wasn’t reached to </w:t>
            </w:r>
            <w:r w:rsidR="008E301A">
              <w:rPr>
                <w:rFonts w:ascii="Times New Roman" w:hAnsi="Times New Roman" w:cs="Times New Roman"/>
              </w:rPr>
              <w:t>endorse</w:t>
            </w:r>
            <w:r w:rsidR="008B6186">
              <w:rPr>
                <w:rFonts w:ascii="Times New Roman" w:hAnsi="Times New Roman" w:cs="Times New Roman"/>
              </w:rPr>
              <w:t xml:space="preserve"> the Coalition’s TCOC because the formula was still being tweaked internally, but has now since been finalized. It seems that folks understand what the calculation represents and </w:t>
            </w:r>
            <w:r w:rsidR="008E301A">
              <w:rPr>
                <w:rFonts w:ascii="Times New Roman" w:hAnsi="Times New Roman" w:cs="Times New Roman"/>
              </w:rPr>
              <w:t>its</w:t>
            </w:r>
            <w:r w:rsidR="008B6186">
              <w:rPr>
                <w:rFonts w:ascii="Times New Roman" w:hAnsi="Times New Roman" w:cs="Times New Roman"/>
              </w:rPr>
              <w:t xml:space="preserve"> limitations. </w:t>
            </w:r>
            <w:r w:rsidR="008E301A">
              <w:rPr>
                <w:rFonts w:ascii="Times New Roman" w:hAnsi="Times New Roman" w:cs="Times New Roman"/>
              </w:rPr>
              <w:t xml:space="preserve">The Steering Committee was quick to endorse the process for work done under the Measure Alignment work group. There were six clinical </w:t>
            </w:r>
            <w:r w:rsidR="008E301A">
              <w:rPr>
                <w:rFonts w:ascii="Times New Roman" w:hAnsi="Times New Roman" w:cs="Times New Roman"/>
              </w:rPr>
              <w:lastRenderedPageBreak/>
              <w:t>measures chosen by the work group, but HIN raised concerns of the ability to report on them. Dr. Flanigan explained that the list of measures was endorsed by all the stakeholders that participated in the work group for using in private ACO contracting and for public reporting. Lastly, the Cost of Care work group had reached agreement on a Voluntary Growth Cap, due to recognizing the need of collaborating in order to reduce costs. The Steering Committee endorsed process of creating the growth cap, but not the end result as concerns were expressed about lack of control over things that can change over the years.</w:t>
            </w:r>
          </w:p>
          <w:p w:rsidR="007A346A" w:rsidRDefault="007A346A" w:rsidP="004468DB">
            <w:pPr>
              <w:pStyle w:val="ListParagraph"/>
              <w:jc w:val="left"/>
              <w:rPr>
                <w:rFonts w:ascii="Times New Roman" w:hAnsi="Times New Roman" w:cs="Times New Roman"/>
              </w:rPr>
            </w:pPr>
          </w:p>
          <w:p w:rsidR="007A346A" w:rsidRPr="000F28B4" w:rsidRDefault="007A346A"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BB53B0" w:rsidP="00C478F9">
            <w:pPr>
              <w:jc w:val="left"/>
              <w:rPr>
                <w:rFonts w:ascii="Times New Roman" w:hAnsi="Times New Roman" w:cs="Times New Roman"/>
              </w:rPr>
            </w:pPr>
            <w:r>
              <w:rPr>
                <w:rFonts w:ascii="Times New Roman" w:hAnsi="Times New Roman" w:cs="Times New Roman"/>
              </w:rPr>
              <w:t xml:space="preserve">Randy </w:t>
            </w:r>
            <w:r w:rsidR="00E72A0B">
              <w:rPr>
                <w:rFonts w:ascii="Times New Roman" w:hAnsi="Times New Roman" w:cs="Times New Roman"/>
              </w:rPr>
              <w:t xml:space="preserve">will </w:t>
            </w:r>
            <w:r w:rsidR="00C478F9">
              <w:rPr>
                <w:rFonts w:ascii="Times New Roman" w:hAnsi="Times New Roman" w:cs="Times New Roman"/>
              </w:rPr>
              <w:t>invite Karynlee to participate in the next Steering Committee meeting.</w:t>
            </w:r>
          </w:p>
        </w:tc>
      </w:tr>
      <w:tr w:rsidR="008E301A" w:rsidRPr="00FA67A9" w:rsidTr="00694039">
        <w:tc>
          <w:tcPr>
            <w:tcW w:w="2988" w:type="dxa"/>
          </w:tcPr>
          <w:p w:rsidR="008E301A" w:rsidRDefault="008E301A" w:rsidP="007A346A">
            <w:pPr>
              <w:jc w:val="left"/>
              <w:rPr>
                <w:rFonts w:ascii="Times New Roman" w:eastAsia="Calibri" w:hAnsi="Times New Roman" w:cs="Times New Roman"/>
                <w:b/>
              </w:rPr>
            </w:pPr>
          </w:p>
          <w:p w:rsidR="008E301A" w:rsidRPr="008E301A" w:rsidRDefault="008E301A" w:rsidP="008E301A">
            <w:pPr>
              <w:jc w:val="left"/>
              <w:rPr>
                <w:rFonts w:ascii="Times New Roman" w:eastAsia="Calibri" w:hAnsi="Times New Roman" w:cs="Times New Roman"/>
                <w:b/>
              </w:rPr>
            </w:pPr>
            <w:r w:rsidRPr="008E301A">
              <w:rPr>
                <w:rFonts w:ascii="Times New Roman" w:eastAsia="Calibri" w:hAnsi="Times New Roman" w:cs="Times New Roman"/>
                <w:b/>
              </w:rPr>
              <w:t>SIM Annual Meeting Debrief</w:t>
            </w:r>
          </w:p>
          <w:p w:rsidR="008E301A" w:rsidRDefault="008E301A" w:rsidP="008E301A">
            <w:pPr>
              <w:jc w:val="left"/>
              <w:rPr>
                <w:rFonts w:ascii="Times New Roman" w:eastAsia="Calibri" w:hAnsi="Times New Roman" w:cs="Times New Roman"/>
                <w:b/>
              </w:rPr>
            </w:pPr>
            <w:r w:rsidRPr="008E301A">
              <w:rPr>
                <w:rFonts w:ascii="Times New Roman" w:eastAsia="Calibri" w:hAnsi="Times New Roman" w:cs="Times New Roman"/>
                <w:b/>
              </w:rPr>
              <w:t>Objective:  Briefly debrief MLT on SIM Annual Meeting</w:t>
            </w:r>
          </w:p>
        </w:tc>
        <w:tc>
          <w:tcPr>
            <w:tcW w:w="8100" w:type="dxa"/>
          </w:tcPr>
          <w:p w:rsidR="008E301A" w:rsidRDefault="008E301A" w:rsidP="006A2277">
            <w:pPr>
              <w:jc w:val="left"/>
              <w:rPr>
                <w:rFonts w:ascii="Times New Roman" w:hAnsi="Times New Roman" w:cs="Times New Roman"/>
              </w:rPr>
            </w:pPr>
          </w:p>
          <w:p w:rsidR="008E301A" w:rsidRPr="008E301A" w:rsidRDefault="008E301A" w:rsidP="008E301A">
            <w:pPr>
              <w:pStyle w:val="ListParagraph"/>
              <w:numPr>
                <w:ilvl w:val="0"/>
                <w:numId w:val="12"/>
              </w:numPr>
              <w:jc w:val="left"/>
              <w:rPr>
                <w:rFonts w:ascii="Times New Roman" w:hAnsi="Times New Roman" w:cs="Times New Roman"/>
              </w:rPr>
            </w:pPr>
            <w:r>
              <w:rPr>
                <w:rFonts w:ascii="Times New Roman" w:hAnsi="Times New Roman" w:cs="Times New Roman"/>
              </w:rPr>
              <w:t xml:space="preserve">Randy informed the MLT that SIM had its </w:t>
            </w:r>
            <w:r w:rsidR="00225F59">
              <w:rPr>
                <w:rFonts w:ascii="Times New Roman" w:hAnsi="Times New Roman" w:cs="Times New Roman"/>
              </w:rPr>
              <w:t>Annual Meeting on March 4</w:t>
            </w:r>
            <w:r w:rsidR="00225F59" w:rsidRPr="00225F59">
              <w:rPr>
                <w:rFonts w:ascii="Times New Roman" w:hAnsi="Times New Roman" w:cs="Times New Roman"/>
                <w:vertAlign w:val="superscript"/>
              </w:rPr>
              <w:t>th</w:t>
            </w:r>
            <w:r w:rsidR="00225F59">
              <w:rPr>
                <w:rFonts w:ascii="Times New Roman" w:hAnsi="Times New Roman" w:cs="Times New Roman"/>
              </w:rPr>
              <w:t>, and there were about 130 attendees. They had meant for this to have a marketing approach to demonstrate successes of Year One with a quick look at work planned for Year Two. Commissioner Mayhew discussed enhanced PCP payments. Fran</w:t>
            </w:r>
            <w:r w:rsidR="00F935B6">
              <w:rPr>
                <w:rFonts w:ascii="Times New Roman" w:hAnsi="Times New Roman" w:cs="Times New Roman"/>
              </w:rPr>
              <w:t xml:space="preserve"> Jensen</w:t>
            </w:r>
            <w:r w:rsidR="00225F59">
              <w:rPr>
                <w:rFonts w:ascii="Times New Roman" w:hAnsi="Times New Roman" w:cs="Times New Roman"/>
              </w:rPr>
              <w:t xml:space="preserve"> from CMMI presented on Medicare’s lofty goals for moving from Fee </w:t>
            </w:r>
            <w:proofErr w:type="gramStart"/>
            <w:r w:rsidR="00225F59">
              <w:rPr>
                <w:rFonts w:ascii="Times New Roman" w:hAnsi="Times New Roman" w:cs="Times New Roman"/>
              </w:rPr>
              <w:t>For</w:t>
            </w:r>
            <w:proofErr w:type="gramEnd"/>
            <w:r w:rsidR="00225F59">
              <w:rPr>
                <w:rFonts w:ascii="Times New Roman" w:hAnsi="Times New Roman" w:cs="Times New Roman"/>
              </w:rPr>
              <w:t xml:space="preserve"> Services payments to VBP payments. Each partner then gave presentations on work done in Year One. There was also a presentation about consumer involvement in SIM activities and governance. In total it was about four hours long.</w:t>
            </w:r>
          </w:p>
        </w:tc>
        <w:tc>
          <w:tcPr>
            <w:tcW w:w="2610" w:type="dxa"/>
          </w:tcPr>
          <w:p w:rsidR="008E301A" w:rsidRDefault="008E301A" w:rsidP="00B57A9B">
            <w:pPr>
              <w:jc w:val="left"/>
              <w:rPr>
                <w:rFonts w:ascii="Times New Roman" w:hAnsi="Times New Roman" w:cs="Times New Roman"/>
              </w:rPr>
            </w:pPr>
          </w:p>
        </w:tc>
      </w:tr>
      <w:tr w:rsidR="00225F59" w:rsidRPr="00FA67A9" w:rsidTr="00694039">
        <w:tc>
          <w:tcPr>
            <w:tcW w:w="2988" w:type="dxa"/>
          </w:tcPr>
          <w:p w:rsidR="00225F59" w:rsidRDefault="00225F59" w:rsidP="007A346A">
            <w:pPr>
              <w:jc w:val="left"/>
              <w:rPr>
                <w:rFonts w:ascii="Times New Roman" w:eastAsia="Calibri" w:hAnsi="Times New Roman" w:cs="Times New Roman"/>
                <w:b/>
              </w:rPr>
            </w:pPr>
          </w:p>
          <w:p w:rsidR="00225F59" w:rsidRPr="00225F59" w:rsidRDefault="00225F59" w:rsidP="00225F59">
            <w:pPr>
              <w:jc w:val="left"/>
              <w:rPr>
                <w:rFonts w:ascii="Times New Roman" w:eastAsia="Calibri" w:hAnsi="Times New Roman" w:cs="Times New Roman"/>
                <w:b/>
              </w:rPr>
            </w:pPr>
            <w:r w:rsidRPr="00225F59">
              <w:rPr>
                <w:rFonts w:ascii="Times New Roman" w:eastAsia="Calibri" w:hAnsi="Times New Roman" w:cs="Times New Roman"/>
                <w:b/>
              </w:rPr>
              <w:t>Update on SIM Objective Review</w:t>
            </w:r>
          </w:p>
          <w:p w:rsidR="00225F59" w:rsidRDefault="00225F59" w:rsidP="00225F59">
            <w:pPr>
              <w:jc w:val="left"/>
              <w:rPr>
                <w:rFonts w:ascii="Times New Roman" w:eastAsia="Calibri" w:hAnsi="Times New Roman" w:cs="Times New Roman"/>
                <w:b/>
              </w:rPr>
            </w:pPr>
            <w:r w:rsidRPr="00225F59">
              <w:rPr>
                <w:rFonts w:ascii="Times New Roman" w:eastAsia="Calibri" w:hAnsi="Times New Roman" w:cs="Times New Roman"/>
                <w:b/>
              </w:rPr>
              <w:t>Objective:  Provide update on SIM Objective Review teams work and next steps</w:t>
            </w:r>
          </w:p>
        </w:tc>
        <w:tc>
          <w:tcPr>
            <w:tcW w:w="8100" w:type="dxa"/>
          </w:tcPr>
          <w:p w:rsidR="00225F59" w:rsidRDefault="00225F59" w:rsidP="006A2277">
            <w:pPr>
              <w:jc w:val="left"/>
              <w:rPr>
                <w:rFonts w:ascii="Times New Roman" w:hAnsi="Times New Roman" w:cs="Times New Roman"/>
              </w:rPr>
            </w:pPr>
          </w:p>
          <w:p w:rsidR="00225F59" w:rsidRDefault="00225F59" w:rsidP="00225F59">
            <w:pPr>
              <w:pStyle w:val="ListParagraph"/>
              <w:numPr>
                <w:ilvl w:val="0"/>
                <w:numId w:val="12"/>
              </w:numPr>
              <w:jc w:val="left"/>
              <w:rPr>
                <w:rFonts w:ascii="Times New Roman" w:hAnsi="Times New Roman" w:cs="Times New Roman"/>
              </w:rPr>
            </w:pPr>
            <w:r>
              <w:rPr>
                <w:rFonts w:ascii="Times New Roman" w:hAnsi="Times New Roman" w:cs="Times New Roman"/>
              </w:rPr>
              <w:t>There was an ad hoc group of Steering Committee and partner leads that work working on determining whether current SIM objectives are the right ones to achieve the Triple Aim</w:t>
            </w:r>
            <w:r w:rsidR="00F935B6">
              <w:rPr>
                <w:rFonts w:ascii="Times New Roman" w:hAnsi="Times New Roman" w:cs="Times New Roman"/>
              </w:rPr>
              <w:t xml:space="preserve"> based upon changes in the healthcare environment over the past 12-24 months</w:t>
            </w:r>
            <w:r>
              <w:rPr>
                <w:rFonts w:ascii="Times New Roman" w:hAnsi="Times New Roman" w:cs="Times New Roman"/>
              </w:rPr>
              <w:t xml:space="preserve">. They are currently going through the process of deciding how to judge current objectives, and even deciding whether the strategic pillars represent the right strategies, they are </w:t>
            </w:r>
            <w:r w:rsidR="00F935B6">
              <w:rPr>
                <w:rFonts w:ascii="Times New Roman" w:hAnsi="Times New Roman" w:cs="Times New Roman"/>
              </w:rPr>
              <w:t>g</w:t>
            </w:r>
            <w:r>
              <w:rPr>
                <w:rFonts w:ascii="Times New Roman" w:hAnsi="Times New Roman" w:cs="Times New Roman"/>
              </w:rPr>
              <w:t xml:space="preserve">oing through the process systematically. Each team has to provide their perspective on whether the strategies are aligned to </w:t>
            </w:r>
            <w:proofErr w:type="gramStart"/>
            <w:r>
              <w:rPr>
                <w:rFonts w:ascii="Times New Roman" w:hAnsi="Times New Roman" w:cs="Times New Roman"/>
              </w:rPr>
              <w:t>goals,</w:t>
            </w:r>
            <w:proofErr w:type="gramEnd"/>
            <w:r>
              <w:rPr>
                <w:rFonts w:ascii="Times New Roman" w:hAnsi="Times New Roman" w:cs="Times New Roman"/>
              </w:rPr>
              <w:t xml:space="preserve"> and then if each objective is helpful to the strategies/goals. </w:t>
            </w:r>
          </w:p>
          <w:p w:rsidR="00225F59" w:rsidRDefault="00225F59" w:rsidP="00225F59">
            <w:pPr>
              <w:pStyle w:val="ListParagraph"/>
              <w:jc w:val="left"/>
              <w:rPr>
                <w:rFonts w:ascii="Times New Roman" w:hAnsi="Times New Roman" w:cs="Times New Roman"/>
              </w:rPr>
            </w:pPr>
          </w:p>
          <w:p w:rsidR="00225F59" w:rsidRDefault="00225F59" w:rsidP="00225F59">
            <w:pPr>
              <w:pStyle w:val="ListParagraph"/>
              <w:numPr>
                <w:ilvl w:val="0"/>
                <w:numId w:val="12"/>
              </w:numPr>
              <w:jc w:val="left"/>
              <w:rPr>
                <w:rFonts w:ascii="Times New Roman" w:hAnsi="Times New Roman" w:cs="Times New Roman"/>
              </w:rPr>
            </w:pPr>
            <w:r>
              <w:rPr>
                <w:rFonts w:ascii="Times New Roman" w:hAnsi="Times New Roman" w:cs="Times New Roman"/>
              </w:rPr>
              <w:t>It was asked what the participants are expe</w:t>
            </w:r>
            <w:r w:rsidR="00012A60">
              <w:rPr>
                <w:rFonts w:ascii="Times New Roman" w:hAnsi="Times New Roman" w:cs="Times New Roman"/>
              </w:rPr>
              <w:t xml:space="preserve">cting to come out of this work. Dr. Flanigan said there are multiple expectations; some want to realign funds from certain vendors, some are there to explain the importance of their current work, and some really want to know if SIM is truly working to reach its goals. Currently don’t have the Lewin data to use for </w:t>
            </w:r>
            <w:proofErr w:type="gramStart"/>
            <w:r w:rsidR="00012A60">
              <w:rPr>
                <w:rFonts w:ascii="Times New Roman" w:hAnsi="Times New Roman" w:cs="Times New Roman"/>
              </w:rPr>
              <w:t>tweaks,</w:t>
            </w:r>
            <w:proofErr w:type="gramEnd"/>
            <w:r w:rsidR="00012A60">
              <w:rPr>
                <w:rFonts w:ascii="Times New Roman" w:hAnsi="Times New Roman" w:cs="Times New Roman"/>
              </w:rPr>
              <w:t xml:space="preserve"> someone needs to define where the healthcare market is and where it’s going. It has been explained to the </w:t>
            </w:r>
            <w:proofErr w:type="gramStart"/>
            <w:r w:rsidR="00012A60">
              <w:rPr>
                <w:rFonts w:ascii="Times New Roman" w:hAnsi="Times New Roman" w:cs="Times New Roman"/>
              </w:rPr>
              <w:lastRenderedPageBreak/>
              <w:t>ad  hoc</w:t>
            </w:r>
            <w:proofErr w:type="gramEnd"/>
            <w:r w:rsidR="00012A60">
              <w:rPr>
                <w:rFonts w:ascii="Times New Roman" w:hAnsi="Times New Roman" w:cs="Times New Roman"/>
              </w:rPr>
              <w:t xml:space="preserve"> group that any budget recommendations would have to be approved by the MLT, as well as CMS. </w:t>
            </w:r>
          </w:p>
          <w:p w:rsidR="00012A60" w:rsidRPr="00012A60" w:rsidRDefault="00012A60" w:rsidP="00012A60">
            <w:pPr>
              <w:pStyle w:val="ListParagraph"/>
              <w:rPr>
                <w:rFonts w:ascii="Times New Roman" w:hAnsi="Times New Roman" w:cs="Times New Roman"/>
              </w:rPr>
            </w:pPr>
          </w:p>
          <w:p w:rsidR="00012A60" w:rsidRPr="00225F59" w:rsidRDefault="00012A60" w:rsidP="00012A60">
            <w:pPr>
              <w:pStyle w:val="ListParagraph"/>
              <w:jc w:val="left"/>
              <w:rPr>
                <w:rFonts w:ascii="Times New Roman" w:hAnsi="Times New Roman" w:cs="Times New Roman"/>
              </w:rPr>
            </w:pPr>
          </w:p>
        </w:tc>
        <w:tc>
          <w:tcPr>
            <w:tcW w:w="2610" w:type="dxa"/>
          </w:tcPr>
          <w:p w:rsidR="00012A60" w:rsidRDefault="00012A60" w:rsidP="00B57A9B">
            <w:pPr>
              <w:jc w:val="left"/>
              <w:rPr>
                <w:rFonts w:ascii="Times New Roman" w:hAnsi="Times New Roman" w:cs="Times New Roman"/>
              </w:rPr>
            </w:pPr>
          </w:p>
          <w:p w:rsidR="00012A60" w:rsidRDefault="00012A60" w:rsidP="00B57A9B">
            <w:pPr>
              <w:jc w:val="left"/>
              <w:rPr>
                <w:rFonts w:ascii="Times New Roman" w:hAnsi="Times New Roman" w:cs="Times New Roman"/>
              </w:rPr>
            </w:pPr>
            <w:r>
              <w:rPr>
                <w:rFonts w:ascii="Times New Roman" w:hAnsi="Times New Roman" w:cs="Times New Roman"/>
              </w:rPr>
              <w:t xml:space="preserve">Randy and Dr. Flanigan will continue to update the MLT on the work of this ad hoc group. </w:t>
            </w:r>
          </w:p>
        </w:tc>
      </w:tr>
      <w:tr w:rsidR="00012A60" w:rsidRPr="00FA67A9" w:rsidTr="00694039">
        <w:tc>
          <w:tcPr>
            <w:tcW w:w="2988" w:type="dxa"/>
          </w:tcPr>
          <w:p w:rsidR="00012A60" w:rsidRDefault="00012A60" w:rsidP="007A346A">
            <w:pPr>
              <w:jc w:val="left"/>
              <w:rPr>
                <w:rFonts w:ascii="Times New Roman" w:eastAsia="Calibri" w:hAnsi="Times New Roman" w:cs="Times New Roman"/>
                <w:b/>
              </w:rPr>
            </w:pPr>
          </w:p>
          <w:p w:rsidR="00012A60" w:rsidRPr="00012A60" w:rsidRDefault="00012A60" w:rsidP="00012A60">
            <w:pPr>
              <w:jc w:val="left"/>
              <w:rPr>
                <w:rFonts w:ascii="Times New Roman" w:eastAsia="Calibri" w:hAnsi="Times New Roman" w:cs="Times New Roman"/>
                <w:b/>
              </w:rPr>
            </w:pPr>
            <w:r w:rsidRPr="00012A60">
              <w:rPr>
                <w:rFonts w:ascii="Times New Roman" w:eastAsia="Calibri" w:hAnsi="Times New Roman" w:cs="Times New Roman"/>
                <w:b/>
              </w:rPr>
              <w:t>Statewide Data Interoperability Strategy</w:t>
            </w:r>
          </w:p>
          <w:p w:rsidR="00012A60" w:rsidRDefault="00012A60" w:rsidP="00012A60">
            <w:pPr>
              <w:jc w:val="left"/>
              <w:rPr>
                <w:rFonts w:ascii="Times New Roman" w:eastAsia="Calibri" w:hAnsi="Times New Roman" w:cs="Times New Roman"/>
                <w:b/>
              </w:rPr>
            </w:pPr>
            <w:r w:rsidRPr="00012A60">
              <w:rPr>
                <w:rFonts w:ascii="Times New Roman" w:eastAsia="Calibri" w:hAnsi="Times New Roman" w:cs="Times New Roman"/>
                <w:b/>
              </w:rPr>
              <w:t>Objective:  Close the loop on decisions made by the MLT to not ask SIM SC whether to use SIM governance for activity</w:t>
            </w:r>
          </w:p>
        </w:tc>
        <w:tc>
          <w:tcPr>
            <w:tcW w:w="8100" w:type="dxa"/>
          </w:tcPr>
          <w:p w:rsidR="00012A60" w:rsidRDefault="00012A60" w:rsidP="006A2277">
            <w:pPr>
              <w:jc w:val="left"/>
              <w:rPr>
                <w:rFonts w:ascii="Times New Roman" w:hAnsi="Times New Roman" w:cs="Times New Roman"/>
              </w:rPr>
            </w:pPr>
          </w:p>
          <w:p w:rsidR="00012A60" w:rsidRPr="00012A60" w:rsidRDefault="00012A60" w:rsidP="00012A60">
            <w:pPr>
              <w:pStyle w:val="ListParagraph"/>
              <w:numPr>
                <w:ilvl w:val="0"/>
                <w:numId w:val="22"/>
              </w:numPr>
              <w:jc w:val="left"/>
              <w:rPr>
                <w:rFonts w:ascii="Times New Roman" w:hAnsi="Times New Roman" w:cs="Times New Roman"/>
              </w:rPr>
            </w:pPr>
            <w:r>
              <w:rPr>
                <w:rFonts w:ascii="Times New Roman" w:hAnsi="Times New Roman" w:cs="Times New Roman"/>
              </w:rPr>
              <w:t xml:space="preserve">Randy just wanted to close the loop on what ended up not being discussed at the Steering Committee. The reason the MLT decided not to ask the Steering Committee to endorse this work was so focus was not diverted from broader SIM deliverables. Commissioner Head said that the discussion was not ready to be brought to the Steering Committee, but internally they should get more tactical about what the deficiencies are for the State to not have such a strategy. </w:t>
            </w:r>
          </w:p>
        </w:tc>
        <w:tc>
          <w:tcPr>
            <w:tcW w:w="2610" w:type="dxa"/>
          </w:tcPr>
          <w:p w:rsidR="00012A60" w:rsidRDefault="00012A60"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p w:rsidR="00225F59" w:rsidRPr="00FA67A9" w:rsidRDefault="00225F59">
      <w:pPr>
        <w:jc w:val="left"/>
        <w:rPr>
          <w:rFonts w:ascii="Times New Roman" w:hAnsi="Times New Roman" w:cs="Times New Roman"/>
        </w:rPr>
      </w:pPr>
    </w:p>
    <w:sectPr w:rsidR="00225F59"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41" w:rsidRDefault="007D2441" w:rsidP="005261E9">
      <w:r>
        <w:separator/>
      </w:r>
    </w:p>
  </w:endnote>
  <w:endnote w:type="continuationSeparator" w:id="0">
    <w:p w:rsidR="007D2441" w:rsidRDefault="007D2441"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C478F9">
      <w:rPr>
        <w:color w:val="808080" w:themeColor="background1" w:themeShade="80"/>
        <w:sz w:val="20"/>
        <w:szCs w:val="20"/>
      </w:rPr>
      <w:t>1/16/2015</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9F0158">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9F0158">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41" w:rsidRDefault="007D2441" w:rsidP="005261E9">
      <w:r>
        <w:separator/>
      </w:r>
    </w:p>
  </w:footnote>
  <w:footnote w:type="continuationSeparator" w:id="0">
    <w:p w:rsidR="007D2441" w:rsidRDefault="007D2441"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7D244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9A4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204E9"/>
    <w:multiLevelType w:val="hybridMultilevel"/>
    <w:tmpl w:val="330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45B8B"/>
    <w:multiLevelType w:val="hybridMultilevel"/>
    <w:tmpl w:val="73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0"/>
  </w:num>
  <w:num w:numId="4">
    <w:abstractNumId w:val="12"/>
  </w:num>
  <w:num w:numId="5">
    <w:abstractNumId w:val="1"/>
  </w:num>
  <w:num w:numId="6">
    <w:abstractNumId w:val="18"/>
  </w:num>
  <w:num w:numId="7">
    <w:abstractNumId w:val="13"/>
  </w:num>
  <w:num w:numId="8">
    <w:abstractNumId w:val="0"/>
  </w:num>
  <w:num w:numId="9">
    <w:abstractNumId w:val="10"/>
  </w:num>
  <w:num w:numId="10">
    <w:abstractNumId w:val="17"/>
  </w:num>
  <w:num w:numId="11">
    <w:abstractNumId w:val="6"/>
  </w:num>
  <w:num w:numId="12">
    <w:abstractNumId w:val="2"/>
  </w:num>
  <w:num w:numId="13">
    <w:abstractNumId w:val="15"/>
  </w:num>
  <w:num w:numId="14">
    <w:abstractNumId w:val="16"/>
  </w:num>
  <w:num w:numId="15">
    <w:abstractNumId w:val="5"/>
  </w:num>
  <w:num w:numId="16">
    <w:abstractNumId w:val="21"/>
  </w:num>
  <w:num w:numId="17">
    <w:abstractNumId w:val="8"/>
  </w:num>
  <w:num w:numId="18">
    <w:abstractNumId w:val="7"/>
  </w:num>
  <w:num w:numId="19">
    <w:abstractNumId w:val="4"/>
  </w:num>
  <w:num w:numId="20">
    <w:abstractNumId w:val="3"/>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A8B"/>
    <w:rsid w:val="00012A60"/>
    <w:rsid w:val="00015141"/>
    <w:rsid w:val="00031E57"/>
    <w:rsid w:val="00055441"/>
    <w:rsid w:val="00056996"/>
    <w:rsid w:val="00077D29"/>
    <w:rsid w:val="00093C04"/>
    <w:rsid w:val="000B2030"/>
    <w:rsid w:val="000B76C0"/>
    <w:rsid w:val="000C0509"/>
    <w:rsid w:val="000C52C4"/>
    <w:rsid w:val="000C6E5A"/>
    <w:rsid w:val="000D0212"/>
    <w:rsid w:val="000D0662"/>
    <w:rsid w:val="000E2D25"/>
    <w:rsid w:val="000E2FFE"/>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B27BC"/>
    <w:rsid w:val="001B4BF2"/>
    <w:rsid w:val="001C2239"/>
    <w:rsid w:val="001C422E"/>
    <w:rsid w:val="001D175F"/>
    <w:rsid w:val="001D6946"/>
    <w:rsid w:val="001E1AAD"/>
    <w:rsid w:val="001E3B57"/>
    <w:rsid w:val="001E4BDA"/>
    <w:rsid w:val="001E6CDE"/>
    <w:rsid w:val="001F090F"/>
    <w:rsid w:val="001F2C0A"/>
    <w:rsid w:val="00213678"/>
    <w:rsid w:val="002211C3"/>
    <w:rsid w:val="00223168"/>
    <w:rsid w:val="00225F59"/>
    <w:rsid w:val="00236650"/>
    <w:rsid w:val="0024309F"/>
    <w:rsid w:val="0025737A"/>
    <w:rsid w:val="002730D3"/>
    <w:rsid w:val="0029117D"/>
    <w:rsid w:val="002924EB"/>
    <w:rsid w:val="00292B00"/>
    <w:rsid w:val="002A5215"/>
    <w:rsid w:val="002B094F"/>
    <w:rsid w:val="002B160E"/>
    <w:rsid w:val="002C5C2B"/>
    <w:rsid w:val="002E0403"/>
    <w:rsid w:val="0030199B"/>
    <w:rsid w:val="003058C1"/>
    <w:rsid w:val="0032392C"/>
    <w:rsid w:val="00326780"/>
    <w:rsid w:val="00362684"/>
    <w:rsid w:val="00391BE5"/>
    <w:rsid w:val="003A69DF"/>
    <w:rsid w:val="003B0AD8"/>
    <w:rsid w:val="003B2ABA"/>
    <w:rsid w:val="003B51FB"/>
    <w:rsid w:val="003C16A1"/>
    <w:rsid w:val="003C2903"/>
    <w:rsid w:val="003D09E3"/>
    <w:rsid w:val="003D27FE"/>
    <w:rsid w:val="003E6BC3"/>
    <w:rsid w:val="003F0A6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67E"/>
    <w:rsid w:val="00510115"/>
    <w:rsid w:val="005246D3"/>
    <w:rsid w:val="005261E9"/>
    <w:rsid w:val="00545752"/>
    <w:rsid w:val="00550CA7"/>
    <w:rsid w:val="00551B4A"/>
    <w:rsid w:val="00552840"/>
    <w:rsid w:val="00560D93"/>
    <w:rsid w:val="005633B0"/>
    <w:rsid w:val="0056381E"/>
    <w:rsid w:val="00566A38"/>
    <w:rsid w:val="005778AD"/>
    <w:rsid w:val="00582C14"/>
    <w:rsid w:val="00583624"/>
    <w:rsid w:val="005B07C8"/>
    <w:rsid w:val="005B25C7"/>
    <w:rsid w:val="005B286D"/>
    <w:rsid w:val="005B2B32"/>
    <w:rsid w:val="005D0F68"/>
    <w:rsid w:val="005D1F01"/>
    <w:rsid w:val="005E73E9"/>
    <w:rsid w:val="005F51E8"/>
    <w:rsid w:val="005F5668"/>
    <w:rsid w:val="00601F7E"/>
    <w:rsid w:val="00604980"/>
    <w:rsid w:val="00605991"/>
    <w:rsid w:val="00637C6C"/>
    <w:rsid w:val="00646959"/>
    <w:rsid w:val="0064713F"/>
    <w:rsid w:val="00657EF7"/>
    <w:rsid w:val="00665A1A"/>
    <w:rsid w:val="00667AC1"/>
    <w:rsid w:val="00671C49"/>
    <w:rsid w:val="00684517"/>
    <w:rsid w:val="00693A0D"/>
    <w:rsid w:val="00694039"/>
    <w:rsid w:val="006A016B"/>
    <w:rsid w:val="006A16B8"/>
    <w:rsid w:val="006A2277"/>
    <w:rsid w:val="006A5146"/>
    <w:rsid w:val="006C0F1B"/>
    <w:rsid w:val="006C2B6B"/>
    <w:rsid w:val="006D09DD"/>
    <w:rsid w:val="006D1C84"/>
    <w:rsid w:val="006E689F"/>
    <w:rsid w:val="006F0F2F"/>
    <w:rsid w:val="006F3A93"/>
    <w:rsid w:val="00705406"/>
    <w:rsid w:val="007202EA"/>
    <w:rsid w:val="007229D1"/>
    <w:rsid w:val="007231C9"/>
    <w:rsid w:val="00744081"/>
    <w:rsid w:val="00750366"/>
    <w:rsid w:val="007544D3"/>
    <w:rsid w:val="00757EEA"/>
    <w:rsid w:val="007744DD"/>
    <w:rsid w:val="007777EA"/>
    <w:rsid w:val="00783336"/>
    <w:rsid w:val="00786EF9"/>
    <w:rsid w:val="007A346A"/>
    <w:rsid w:val="007B3E11"/>
    <w:rsid w:val="007B47B2"/>
    <w:rsid w:val="007C2608"/>
    <w:rsid w:val="007D2441"/>
    <w:rsid w:val="007D3A15"/>
    <w:rsid w:val="007E5DEF"/>
    <w:rsid w:val="007E6252"/>
    <w:rsid w:val="007E6A55"/>
    <w:rsid w:val="007F56EE"/>
    <w:rsid w:val="008223D2"/>
    <w:rsid w:val="0083259A"/>
    <w:rsid w:val="00860A9D"/>
    <w:rsid w:val="008755FB"/>
    <w:rsid w:val="008756FB"/>
    <w:rsid w:val="008B0882"/>
    <w:rsid w:val="008B1CD7"/>
    <w:rsid w:val="008B6186"/>
    <w:rsid w:val="008C3E1E"/>
    <w:rsid w:val="008E1089"/>
    <w:rsid w:val="008E23E5"/>
    <w:rsid w:val="008E301A"/>
    <w:rsid w:val="00900ACA"/>
    <w:rsid w:val="00920EDA"/>
    <w:rsid w:val="009322EB"/>
    <w:rsid w:val="00935672"/>
    <w:rsid w:val="00942E2B"/>
    <w:rsid w:val="0094434A"/>
    <w:rsid w:val="0094444B"/>
    <w:rsid w:val="00944638"/>
    <w:rsid w:val="00946F1C"/>
    <w:rsid w:val="00962632"/>
    <w:rsid w:val="009923E9"/>
    <w:rsid w:val="009A2822"/>
    <w:rsid w:val="009B3346"/>
    <w:rsid w:val="009C6E06"/>
    <w:rsid w:val="009D67E2"/>
    <w:rsid w:val="009E2FF9"/>
    <w:rsid w:val="009F0158"/>
    <w:rsid w:val="00A02542"/>
    <w:rsid w:val="00A1678C"/>
    <w:rsid w:val="00A36873"/>
    <w:rsid w:val="00A70F04"/>
    <w:rsid w:val="00A924C3"/>
    <w:rsid w:val="00AA53E1"/>
    <w:rsid w:val="00AC7353"/>
    <w:rsid w:val="00AD4642"/>
    <w:rsid w:val="00AF195C"/>
    <w:rsid w:val="00B11DDB"/>
    <w:rsid w:val="00B33E1C"/>
    <w:rsid w:val="00B34926"/>
    <w:rsid w:val="00B37255"/>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F1788"/>
    <w:rsid w:val="00BF5044"/>
    <w:rsid w:val="00C03F62"/>
    <w:rsid w:val="00C05D98"/>
    <w:rsid w:val="00C403BE"/>
    <w:rsid w:val="00C41027"/>
    <w:rsid w:val="00C478F9"/>
    <w:rsid w:val="00C52627"/>
    <w:rsid w:val="00C555F6"/>
    <w:rsid w:val="00C56BD7"/>
    <w:rsid w:val="00C60698"/>
    <w:rsid w:val="00C60DD0"/>
    <w:rsid w:val="00C71FAB"/>
    <w:rsid w:val="00CB3767"/>
    <w:rsid w:val="00CC5905"/>
    <w:rsid w:val="00CD3A20"/>
    <w:rsid w:val="00CD4097"/>
    <w:rsid w:val="00CE0B6A"/>
    <w:rsid w:val="00CF7442"/>
    <w:rsid w:val="00D03088"/>
    <w:rsid w:val="00D04011"/>
    <w:rsid w:val="00D16513"/>
    <w:rsid w:val="00D254C9"/>
    <w:rsid w:val="00D33B17"/>
    <w:rsid w:val="00D34140"/>
    <w:rsid w:val="00D503B1"/>
    <w:rsid w:val="00D527B9"/>
    <w:rsid w:val="00D55C7A"/>
    <w:rsid w:val="00D56FDE"/>
    <w:rsid w:val="00D71B0E"/>
    <w:rsid w:val="00D7318E"/>
    <w:rsid w:val="00D8688F"/>
    <w:rsid w:val="00D92708"/>
    <w:rsid w:val="00DA63D1"/>
    <w:rsid w:val="00DB1218"/>
    <w:rsid w:val="00DB333C"/>
    <w:rsid w:val="00DC2C98"/>
    <w:rsid w:val="00DD2B6B"/>
    <w:rsid w:val="00DE1044"/>
    <w:rsid w:val="00DF4A1B"/>
    <w:rsid w:val="00E21B4E"/>
    <w:rsid w:val="00E22D25"/>
    <w:rsid w:val="00E2772A"/>
    <w:rsid w:val="00E27DCF"/>
    <w:rsid w:val="00E32560"/>
    <w:rsid w:val="00E56ED6"/>
    <w:rsid w:val="00E72317"/>
    <w:rsid w:val="00E72A0B"/>
    <w:rsid w:val="00E77016"/>
    <w:rsid w:val="00E95394"/>
    <w:rsid w:val="00EA5053"/>
    <w:rsid w:val="00EC6FF1"/>
    <w:rsid w:val="00ED181E"/>
    <w:rsid w:val="00EF4E1F"/>
    <w:rsid w:val="00F1172F"/>
    <w:rsid w:val="00F238FC"/>
    <w:rsid w:val="00F36D76"/>
    <w:rsid w:val="00F470EF"/>
    <w:rsid w:val="00F52F2A"/>
    <w:rsid w:val="00F62F81"/>
    <w:rsid w:val="00F636AB"/>
    <w:rsid w:val="00F64599"/>
    <w:rsid w:val="00F7154D"/>
    <w:rsid w:val="00F775CE"/>
    <w:rsid w:val="00F869DE"/>
    <w:rsid w:val="00F935B6"/>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2</cp:revision>
  <cp:lastPrinted>2012-05-09T20:23:00Z</cp:lastPrinted>
  <dcterms:created xsi:type="dcterms:W3CDTF">2015-03-18T14:10:00Z</dcterms:created>
  <dcterms:modified xsi:type="dcterms:W3CDTF">2015-03-18T14:10:00Z</dcterms:modified>
</cp:coreProperties>
</file>